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25" w:rsidRDefault="00C35B25" w:rsidP="00C35B25">
      <w:pPr>
        <w:jc w:val="right"/>
      </w:pPr>
      <w:r>
        <w:t>ПРИЛОЖЕНИЕ № 4</w:t>
      </w:r>
    </w:p>
    <w:p w:rsidR="00C35B25" w:rsidRDefault="00C35B25" w:rsidP="00C35B25"/>
    <w:p w:rsidR="00C35B25" w:rsidRDefault="00C35B25" w:rsidP="00C35B25">
      <w:pPr>
        <w:jc w:val="center"/>
      </w:pPr>
      <w:r>
        <w:t>Семинар</w:t>
      </w:r>
    </w:p>
    <w:p w:rsidR="00C35B25" w:rsidRPr="003644B0" w:rsidRDefault="00C35B25" w:rsidP="00C35B25">
      <w:pPr>
        <w:jc w:val="center"/>
        <w:rPr>
          <w:b/>
        </w:rPr>
      </w:pPr>
      <w:r>
        <w:t>«</w:t>
      </w:r>
      <w:r w:rsidRPr="003644B0">
        <w:rPr>
          <w:b/>
        </w:rPr>
        <w:t>Актуальные вопросы применения</w:t>
      </w:r>
    </w:p>
    <w:p w:rsidR="00C35B25" w:rsidRPr="003644B0" w:rsidRDefault="00C35B25" w:rsidP="00C35B25">
      <w:pPr>
        <w:jc w:val="center"/>
        <w:rPr>
          <w:b/>
        </w:rPr>
      </w:pPr>
      <w:r w:rsidRPr="003644B0">
        <w:rPr>
          <w:b/>
        </w:rPr>
        <w:t>трудового законодательства: рабочее время и время отдыха»</w:t>
      </w:r>
    </w:p>
    <w:p w:rsidR="00C35B25" w:rsidRDefault="00C35B25" w:rsidP="00C35B25">
      <w:pPr>
        <w:jc w:val="center"/>
      </w:pPr>
    </w:p>
    <w:p w:rsidR="00C35B25" w:rsidRPr="008525D8" w:rsidRDefault="00C35B25" w:rsidP="00C35B25">
      <w:pPr>
        <w:pStyle w:val="normal"/>
        <w:ind w:left="426"/>
        <w:rPr>
          <w:b/>
        </w:rPr>
      </w:pPr>
      <w:r w:rsidRPr="008525D8">
        <w:rPr>
          <w:b/>
        </w:rPr>
        <w:t xml:space="preserve">Дата проведения:  21 марта, (суббота) 2020 года </w:t>
      </w:r>
    </w:p>
    <w:p w:rsidR="00C35B25" w:rsidRPr="008525D8" w:rsidRDefault="00C35B25" w:rsidP="00C35B25">
      <w:pPr>
        <w:pStyle w:val="normal"/>
        <w:ind w:left="426"/>
        <w:rPr>
          <w:b/>
        </w:rPr>
      </w:pPr>
      <w:r w:rsidRPr="008525D8">
        <w:rPr>
          <w:b/>
        </w:rPr>
        <w:t>Режим занятий: 9.30 – 12.30,  обед - 12.30 – 13.30 , 13.30 – 15.00</w:t>
      </w:r>
    </w:p>
    <w:p w:rsidR="00C35B25" w:rsidRPr="008525D8" w:rsidRDefault="00C35B25" w:rsidP="00C35B25">
      <w:pPr>
        <w:pStyle w:val="normal"/>
        <w:ind w:left="426"/>
        <w:rPr>
          <w:b/>
        </w:rPr>
      </w:pPr>
      <w:r w:rsidRPr="008525D8">
        <w:rPr>
          <w:b/>
        </w:rPr>
        <w:t>Место проведения семинара: Советский проспект, д. 16</w:t>
      </w:r>
      <w:proofErr w:type="gramStart"/>
      <w:r w:rsidRPr="008525D8">
        <w:rPr>
          <w:b/>
        </w:rPr>
        <w:t xml:space="preserve"> Б</w:t>
      </w:r>
      <w:proofErr w:type="gramEnd"/>
      <w:r w:rsidRPr="008525D8">
        <w:rPr>
          <w:b/>
        </w:rPr>
        <w:t>,  2 этаж.</w:t>
      </w:r>
    </w:p>
    <w:p w:rsidR="00C35B25" w:rsidRPr="008525D8" w:rsidRDefault="00C35B25" w:rsidP="00C35B25">
      <w:pPr>
        <w:ind w:left="426"/>
      </w:pPr>
    </w:p>
    <w:p w:rsidR="00C35B25" w:rsidRPr="008525D8" w:rsidRDefault="00C35B25" w:rsidP="00C35B25">
      <w:pPr>
        <w:ind w:left="426"/>
      </w:pPr>
      <w:r w:rsidRPr="008525D8">
        <w:rPr>
          <w:b/>
        </w:rPr>
        <w:t>Ведущий семинара</w:t>
      </w:r>
      <w:r w:rsidRPr="008525D8">
        <w:t>: Логинов Владислав Александрович, эксперт по трудовому праву, практикующий юрист, опыт работы в Государственной инспекции труда в Вологодской области 13 лет.</w:t>
      </w:r>
    </w:p>
    <w:p w:rsidR="00C35B25" w:rsidRDefault="00C35B25" w:rsidP="00C35B25">
      <w:pPr>
        <w:jc w:val="both"/>
      </w:pPr>
    </w:p>
    <w:p w:rsidR="00C35B25" w:rsidRDefault="00C35B25" w:rsidP="00C35B25">
      <w:pPr>
        <w:numPr>
          <w:ilvl w:val="0"/>
          <w:numId w:val="1"/>
        </w:numPr>
        <w:jc w:val="both"/>
      </w:pPr>
      <w:r>
        <w:t xml:space="preserve">Изменения в трудовом законодательстве и </w:t>
      </w:r>
      <w:proofErr w:type="spellStart"/>
      <w:r>
        <w:t>КоАП</w:t>
      </w:r>
      <w:proofErr w:type="spellEnd"/>
      <w:r>
        <w:t xml:space="preserve"> РФ.</w:t>
      </w:r>
    </w:p>
    <w:p w:rsidR="00C35B25" w:rsidRDefault="00C35B25" w:rsidP="00C35B25">
      <w:pPr>
        <w:ind w:left="720"/>
        <w:jc w:val="both"/>
      </w:pPr>
    </w:p>
    <w:p w:rsidR="00C35B25" w:rsidRDefault="00C35B25" w:rsidP="00C35B25">
      <w:pPr>
        <w:numPr>
          <w:ilvl w:val="0"/>
          <w:numId w:val="1"/>
        </w:numPr>
        <w:jc w:val="both"/>
      </w:pPr>
      <w:r>
        <w:t xml:space="preserve">Представление о полномочиях Государственной инспекции труда, о порядке проведения проверок исходя из требований 294-ФЗ, о видах нарушений за которыми следуют предписания и штрафы, а также по процедуре опротестования решений надзорного органа и защите интересов работодателя. Административные регламенты, проверочные листы. </w:t>
      </w:r>
    </w:p>
    <w:p w:rsidR="00C35B25" w:rsidRDefault="00C35B25" w:rsidP="00C35B25">
      <w:pPr>
        <w:ind w:left="720"/>
        <w:jc w:val="both"/>
      </w:pPr>
    </w:p>
    <w:p w:rsidR="00C35B25" w:rsidRDefault="00C35B25" w:rsidP="00C35B25">
      <w:pPr>
        <w:numPr>
          <w:ilvl w:val="0"/>
          <w:numId w:val="1"/>
        </w:numPr>
        <w:jc w:val="both"/>
      </w:pPr>
      <w:r>
        <w:t>Обзор судебной практики, в том числе по индивидуальным трудовым спорам; гражданско-правовые договоры, основания для признания трудовых отношений.</w:t>
      </w:r>
    </w:p>
    <w:p w:rsidR="00C35B25" w:rsidRDefault="00C35B25" w:rsidP="00C35B25">
      <w:pPr>
        <w:ind w:left="720"/>
        <w:jc w:val="both"/>
      </w:pPr>
    </w:p>
    <w:p w:rsidR="00C35B25" w:rsidRDefault="00C35B25" w:rsidP="00C35B25">
      <w:pPr>
        <w:numPr>
          <w:ilvl w:val="0"/>
          <w:numId w:val="1"/>
        </w:numPr>
        <w:jc w:val="both"/>
      </w:pPr>
      <w:r>
        <w:t>Обзор типичных ошибок работодателей по разделам:</w:t>
      </w:r>
    </w:p>
    <w:p w:rsidR="00C35B25" w:rsidRDefault="00C35B25" w:rsidP="00C35B25">
      <w:pPr>
        <w:ind w:left="720"/>
        <w:jc w:val="both"/>
      </w:pPr>
      <w:r>
        <w:t xml:space="preserve">- Трудовой и Гражданско-правовой договоры </w:t>
      </w:r>
    </w:p>
    <w:p w:rsidR="00C35B25" w:rsidRDefault="00C35B25" w:rsidP="00C35B25">
      <w:pPr>
        <w:ind w:left="720"/>
        <w:jc w:val="both"/>
      </w:pPr>
      <w:proofErr w:type="gramStart"/>
      <w:r>
        <w:t>(оформление трудовых отношений, увольнение, Трудовой и Гражданско-правовой договоры, сравнительная характеристика, риск подмены, обязательные и дополнительные условия трудового договора, ответственность за отсутствие, искажение или неточности в содержании трудового договора; перевод, перемещение, совместительство и совмещение (оформление переводов, виды перевода на другую работу: временный/постоянный перевод, перевод на др. работу у того же работодателя, перевод по медицинским показателям (сложные случаи).</w:t>
      </w:r>
      <w:proofErr w:type="gramEnd"/>
    </w:p>
    <w:p w:rsidR="00C35B25" w:rsidRDefault="00C35B25" w:rsidP="00C35B25">
      <w:pPr>
        <w:ind w:left="720"/>
        <w:jc w:val="both"/>
      </w:pPr>
      <w:r>
        <w:t>- Рабочее время: виды, режимы и отклонения от нормы</w:t>
      </w:r>
    </w:p>
    <w:p w:rsidR="00C35B25" w:rsidRDefault="00C35B25" w:rsidP="00C35B25">
      <w:pPr>
        <w:ind w:left="720"/>
        <w:jc w:val="both"/>
      </w:pPr>
      <w:r>
        <w:t xml:space="preserve">(учет рабочего времени, особенности режимов рабочего времени сменная работа, сверхурочная работа, </w:t>
      </w:r>
      <w:proofErr w:type="spellStart"/>
      <w:r>
        <w:t>ненормированый</w:t>
      </w:r>
      <w:proofErr w:type="spellEnd"/>
      <w:r>
        <w:t xml:space="preserve"> рабочий день, режим гибкого рабочего времени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собенности).</w:t>
      </w:r>
    </w:p>
    <w:p w:rsidR="00C35B25" w:rsidRDefault="00C35B25" w:rsidP="00C35B25">
      <w:pPr>
        <w:ind w:left="720"/>
        <w:jc w:val="both"/>
      </w:pPr>
      <w:r>
        <w:t xml:space="preserve"> </w:t>
      </w:r>
      <w:proofErr w:type="gramStart"/>
      <w:r>
        <w:t xml:space="preserve">- Время отдыха (порядок предоставления </w:t>
      </w:r>
      <w:r w:rsidRPr="00EF46A3">
        <w:rPr>
          <w:rFonts w:eastAsia="Calibri"/>
          <w:lang w:eastAsia="en-US"/>
        </w:rPr>
        <w:t>основных, дополнительных</w:t>
      </w:r>
      <w:r>
        <w:t xml:space="preserve"> отпусков, </w:t>
      </w:r>
      <w:r>
        <w:rPr>
          <w:rFonts w:eastAsia="Calibri"/>
          <w:lang w:eastAsia="en-US"/>
        </w:rPr>
        <w:t>р</w:t>
      </w:r>
      <w:r w:rsidRPr="00EF46A3">
        <w:rPr>
          <w:rFonts w:eastAsia="Calibri"/>
          <w:lang w:eastAsia="en-US"/>
        </w:rPr>
        <w:t>ешение задач по подсчету рабочего периода при предоставлении ежегодных оплачиваемых отпусков разным категориям работников (</w:t>
      </w:r>
      <w:r>
        <w:t xml:space="preserve">труда </w:t>
      </w:r>
      <w:r w:rsidRPr="00EF46A3">
        <w:rPr>
          <w:rFonts w:eastAsia="Calibri"/>
          <w:lang w:eastAsia="en-US"/>
        </w:rPr>
        <w:t>работникам-инвалидам; работникам в возрасте до 18 лет; работникам, имеющим детей-инвалидов и другим категориям).</w:t>
      </w:r>
      <w:proofErr w:type="gramEnd"/>
    </w:p>
    <w:p w:rsidR="00C35B25" w:rsidRDefault="00C35B25" w:rsidP="00C35B25">
      <w:pPr>
        <w:ind w:left="720"/>
        <w:jc w:val="both"/>
      </w:pPr>
      <w:r>
        <w:t>- Оплата труда (МРОТ, начисление и выплата заработной платы, премии и иные стимулирующие выплаты, обязательные выплаты за отдельные виды работ, удержания из заработной платы, материальная ответственность сторон,</w:t>
      </w:r>
      <w:r w:rsidRPr="00AB270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EF46A3">
        <w:rPr>
          <w:rFonts w:eastAsia="Calibri"/>
          <w:lang w:eastAsia="en-US"/>
        </w:rPr>
        <w:t>собенности регулирования вопросов оплаты труда, рабочего времен и времени отдыха в трудовом договоре</w:t>
      </w:r>
      <w:r>
        <w:t>).</w:t>
      </w:r>
    </w:p>
    <w:p w:rsidR="00C35B25" w:rsidRDefault="00C35B25" w:rsidP="00C35B25">
      <w:pPr>
        <w:ind w:left="720"/>
        <w:jc w:val="both"/>
      </w:pPr>
    </w:p>
    <w:p w:rsidR="00C35B25" w:rsidRDefault="00C35B25" w:rsidP="00C35B25">
      <w:pPr>
        <w:numPr>
          <w:ilvl w:val="0"/>
          <w:numId w:val="1"/>
        </w:numPr>
        <w:jc w:val="both"/>
      </w:pPr>
      <w:r>
        <w:t>Локальные нормативные акты и должностные инструкции работников.</w:t>
      </w:r>
    </w:p>
    <w:p w:rsidR="00C35B25" w:rsidRDefault="00C35B25" w:rsidP="00C35B25">
      <w:pPr>
        <w:ind w:left="720"/>
        <w:jc w:val="both"/>
      </w:pPr>
    </w:p>
    <w:p w:rsidR="00C35B25" w:rsidRDefault="00C35B25" w:rsidP="00C35B25">
      <w:pPr>
        <w:numPr>
          <w:ilvl w:val="0"/>
          <w:numId w:val="1"/>
        </w:numPr>
        <w:jc w:val="both"/>
      </w:pPr>
      <w:proofErr w:type="gramStart"/>
      <w:r>
        <w:t xml:space="preserve">Особый контроль при предоставлении гарантий и компенсаций работникам, а также при регулировании труда </w:t>
      </w:r>
      <w:r w:rsidRPr="00EF46A3">
        <w:rPr>
          <w:rFonts w:eastAsia="Calibri"/>
          <w:lang w:eastAsia="en-US"/>
        </w:rPr>
        <w:t>работникам-инвалидам; работникам в возрасте до 18 лет; работникам, имеющим детей-инвалидов и другим категориям).</w:t>
      </w:r>
      <w:proofErr w:type="gramEnd"/>
    </w:p>
    <w:p w:rsidR="00C35B25" w:rsidRDefault="00C35B25" w:rsidP="00C35B25">
      <w:pPr>
        <w:pStyle w:val="a3"/>
      </w:pPr>
    </w:p>
    <w:p w:rsidR="00C35B25" w:rsidRDefault="00C35B25" w:rsidP="00C35B25">
      <w:pPr>
        <w:ind w:left="720"/>
        <w:jc w:val="both"/>
      </w:pPr>
    </w:p>
    <w:p w:rsidR="00C35B25" w:rsidRDefault="00C35B25" w:rsidP="00C35B25">
      <w:pPr>
        <w:numPr>
          <w:ilvl w:val="0"/>
          <w:numId w:val="1"/>
        </w:numPr>
        <w:jc w:val="both"/>
      </w:pPr>
      <w:r>
        <w:t>Ответы на вопросы, решение ситуационных задач.</w:t>
      </w:r>
    </w:p>
    <w:p w:rsidR="00ED0B7E" w:rsidRDefault="00ED0B7E"/>
    <w:sectPr w:rsidR="00ED0B7E" w:rsidSect="00B805E4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3570"/>
    <w:multiLevelType w:val="hybridMultilevel"/>
    <w:tmpl w:val="4602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25"/>
    <w:rsid w:val="00C35B25"/>
    <w:rsid w:val="00ED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25"/>
    <w:pPr>
      <w:ind w:left="720"/>
      <w:contextualSpacing/>
    </w:pPr>
  </w:style>
  <w:style w:type="paragraph" w:customStyle="1" w:styleId="normal">
    <w:name w:val="normal"/>
    <w:rsid w:val="00C35B2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</cp:revision>
  <dcterms:created xsi:type="dcterms:W3CDTF">2020-02-27T11:58:00Z</dcterms:created>
  <dcterms:modified xsi:type="dcterms:W3CDTF">2020-02-27T11:59:00Z</dcterms:modified>
</cp:coreProperties>
</file>