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EE" w:rsidRPr="003421EE" w:rsidRDefault="003421EE" w:rsidP="003421EE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421EE">
        <w:rPr>
          <w:rFonts w:ascii="Times New Roman" w:hAnsi="Times New Roman"/>
          <w:i/>
          <w:color w:val="000000"/>
          <w:sz w:val="28"/>
          <w:szCs w:val="28"/>
        </w:rPr>
        <w:t>Руководителям управлений (отделов комитетов) культуры органов самоуправления муниципальных образований области</w:t>
      </w:r>
    </w:p>
    <w:p w:rsidR="003421EE" w:rsidRDefault="003421EE" w:rsidP="0097159E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32E5" w:rsidRDefault="0097159E" w:rsidP="0097159E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ИНФОРМАЦИОННОЕ  ПИСЬМО</w:t>
      </w:r>
    </w:p>
    <w:p w:rsidR="0097159E" w:rsidRDefault="0097159E" w:rsidP="001A32E5">
      <w:pPr>
        <w:pStyle w:val="a4"/>
        <w:shd w:val="clear" w:color="auto" w:fill="FFFFFF"/>
        <w:spacing w:after="0" w:line="240" w:lineRule="auto"/>
        <w:ind w:firstLine="113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Объявлен прием заявок на участие в региональном этапе конкурса на определение лучшего реализованного проекта</w:t>
      </w:r>
    </w:p>
    <w:p w:rsidR="001A32E5" w:rsidRDefault="001A32E5" w:rsidP="001A32E5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субъектах Российской Федерации </w:t>
      </w:r>
    </w:p>
    <w:p w:rsidR="001A32E5" w:rsidRDefault="001A32E5" w:rsidP="001A32E5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B1D12">
        <w:rPr>
          <w:rFonts w:ascii="Times New Roman" w:hAnsi="Times New Roman"/>
          <w:b/>
          <w:color w:val="000000"/>
          <w:sz w:val="28"/>
          <w:szCs w:val="28"/>
        </w:rPr>
        <w:t>Дом культуры. Новый формат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A32E5" w:rsidRDefault="001A32E5" w:rsidP="001A32E5">
      <w:pPr>
        <w:pStyle w:val="a4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A32E5" w:rsidRDefault="001A32E5" w:rsidP="001A32E5">
      <w:pPr>
        <w:pStyle w:val="a4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A32E5" w:rsidRDefault="001A32E5" w:rsidP="001A32E5">
      <w:pPr>
        <w:pStyle w:val="a4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A32E5" w:rsidRDefault="001A32E5" w:rsidP="001A32E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в рамках реализации ведомственного проекта Министерства культуры Российской Федерации «ДОМ КУЛЬТУРЫ. НОВЫЙ ФОРМАТ»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подпроекта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проектной программы Министерства культуры Российской Федерации «Культурная инициатива»).</w:t>
      </w:r>
    </w:p>
    <w:p w:rsidR="001A32E5" w:rsidRDefault="001A32E5" w:rsidP="001A32E5">
      <w:pPr>
        <w:pStyle w:val="a4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A32E5" w:rsidRDefault="001A32E5" w:rsidP="001A32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выявления и поощрения лучших практик в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совершенствования качества культурного обслуживания и культурного просвещения населения, поддержки социально значимых инициатив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повышения престижа профессии работников культуры и формирования положительного имиджа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</w:t>
      </w:r>
    </w:p>
    <w:p w:rsidR="001A32E5" w:rsidRDefault="001A32E5" w:rsidP="001A32E5">
      <w:pPr>
        <w:pStyle w:val="a4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A32E5" w:rsidRDefault="001A32E5" w:rsidP="003421EE">
      <w:pPr>
        <w:pStyle w:val="a4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Учредителями конкурса выступают Министерство культуры Российской Федерации, ФГБУК «Государственный Российский Дом народного творчества имени В.Д.Поленова».</w:t>
      </w:r>
    </w:p>
    <w:p w:rsidR="001A32E5" w:rsidRDefault="002B1D12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Учредителем и о</w:t>
      </w:r>
      <w:r w:rsidR="001A32E5">
        <w:rPr>
          <w:rFonts w:ascii="Times New Roman" w:hAnsi="Times New Roman"/>
          <w:color w:val="000000"/>
          <w:sz w:val="28"/>
          <w:szCs w:val="28"/>
        </w:rPr>
        <w:t xml:space="preserve">рганизатором регионального этапа конкурса являются Департамент культуры и туризма Вологодской области, БУК </w:t>
      </w:r>
      <w:proofErr w:type="gramStart"/>
      <w:r w:rsidR="001A32E5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="001A32E5">
        <w:rPr>
          <w:rFonts w:ascii="Times New Roman" w:hAnsi="Times New Roman"/>
          <w:color w:val="000000"/>
          <w:sz w:val="28"/>
          <w:szCs w:val="28"/>
        </w:rPr>
        <w:t xml:space="preserve"> «Центр народной культуры». </w:t>
      </w:r>
    </w:p>
    <w:p w:rsidR="001A32E5" w:rsidRDefault="001A32E5" w:rsidP="001A32E5">
      <w:pPr>
        <w:pStyle w:val="a4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A32E5" w:rsidRDefault="001A32E5" w:rsidP="003421EE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конкурсе могут принять участие муниципальные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учреждения.</w:t>
      </w:r>
    </w:p>
    <w:p w:rsidR="001A32E5" w:rsidRDefault="001A32E5" w:rsidP="001A32E5">
      <w:pPr>
        <w:pStyle w:val="a4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Конкурс проводится в 2 этапа:</w:t>
      </w:r>
    </w:p>
    <w:p w:rsidR="001A32E5" w:rsidRDefault="001A32E5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Pr="003421EE" w:rsidRDefault="001A32E5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21EE">
        <w:rPr>
          <w:rFonts w:ascii="Times New Roman" w:hAnsi="Times New Roman"/>
          <w:b/>
          <w:color w:val="000000"/>
          <w:sz w:val="28"/>
          <w:szCs w:val="28"/>
        </w:rPr>
        <w:t>1 этап - региональн</w:t>
      </w:r>
      <w:r w:rsidR="003421EE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3421EE">
        <w:rPr>
          <w:rFonts w:ascii="Times New Roman" w:hAnsi="Times New Roman"/>
          <w:b/>
          <w:color w:val="000000"/>
          <w:sz w:val="28"/>
          <w:szCs w:val="28"/>
        </w:rPr>
        <w:t>й.</w:t>
      </w:r>
    </w:p>
    <w:p w:rsidR="001A32E5" w:rsidRDefault="001A32E5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типа представляют в БУК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«Центр народной культуры» следующий комплект документов:</w:t>
      </w:r>
    </w:p>
    <w:p w:rsidR="001A32E5" w:rsidRDefault="001A32E5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3421EE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32E5">
        <w:rPr>
          <w:rFonts w:ascii="Times New Roman" w:hAnsi="Times New Roman"/>
          <w:color w:val="000000"/>
          <w:sz w:val="28"/>
          <w:szCs w:val="28"/>
        </w:rPr>
        <w:t>заявку (приложение 1);</w:t>
      </w:r>
    </w:p>
    <w:p w:rsidR="001A32E5" w:rsidRDefault="003421EE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32E5">
        <w:rPr>
          <w:rFonts w:ascii="Times New Roman" w:hAnsi="Times New Roman"/>
          <w:color w:val="000000"/>
          <w:sz w:val="28"/>
          <w:szCs w:val="28"/>
        </w:rPr>
        <w:t xml:space="preserve">презентацию проекта в формате </w:t>
      </w:r>
      <w:proofErr w:type="spellStart"/>
      <w:r w:rsidR="001A32E5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1A32E5">
        <w:rPr>
          <w:rFonts w:ascii="Times New Roman" w:hAnsi="Times New Roman"/>
          <w:color w:val="000000"/>
          <w:sz w:val="28"/>
          <w:szCs w:val="28"/>
        </w:rPr>
        <w:t xml:space="preserve"> (не более 15 слайдов);</w:t>
      </w:r>
    </w:p>
    <w:p w:rsidR="001A32E5" w:rsidRDefault="003421EE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32E5">
        <w:rPr>
          <w:rFonts w:ascii="Times New Roman" w:hAnsi="Times New Roman"/>
          <w:color w:val="000000"/>
          <w:sz w:val="28"/>
          <w:szCs w:val="28"/>
        </w:rPr>
        <w:t>фото/</w:t>
      </w:r>
      <w:proofErr w:type="spellStart"/>
      <w:proofErr w:type="gramStart"/>
      <w:r w:rsidR="001A32E5">
        <w:rPr>
          <w:rFonts w:ascii="Times New Roman" w:hAnsi="Times New Roman"/>
          <w:color w:val="000000"/>
          <w:sz w:val="28"/>
          <w:szCs w:val="28"/>
        </w:rPr>
        <w:t>видео-материалы</w:t>
      </w:r>
      <w:proofErr w:type="spellEnd"/>
      <w:proofErr w:type="gramEnd"/>
      <w:r w:rsidR="001A32E5">
        <w:rPr>
          <w:rFonts w:ascii="Times New Roman" w:hAnsi="Times New Roman"/>
          <w:color w:val="000000"/>
          <w:sz w:val="28"/>
          <w:szCs w:val="28"/>
        </w:rPr>
        <w:t>, иллюстрирующие реализацию проекта;</w:t>
      </w:r>
      <w:r w:rsidR="0097159E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7159E">
        <w:rPr>
          <w:rFonts w:ascii="Times New Roman" w:hAnsi="Times New Roman"/>
          <w:color w:val="000000"/>
          <w:sz w:val="28"/>
          <w:szCs w:val="28"/>
        </w:rPr>
        <w:t xml:space="preserve">хронометраж видео – не более 15 минут; кол-во фотографий – не более 50. </w:t>
      </w:r>
    </w:p>
    <w:p w:rsidR="001A32E5" w:rsidRDefault="001A32E5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текстовые описания проектов (в формате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 xml:space="preserve">), в том числе описание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хода и результатов реализации проекта (качественные и количественные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изменения)</w:t>
      </w:r>
      <w:r>
        <w:rPr>
          <w:rFonts w:ascii="Times New Roman" w:hAnsi="Times New Roman"/>
          <w:color w:val="000000"/>
          <w:sz w:val="28"/>
          <w:szCs w:val="28"/>
        </w:rPr>
        <w:t>; общая характеристика профессиональных и творческих достижений сотрудников учреждения в ходе реализации проекта (освоение новых методов работы; внедрение компьютерных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</w:t>
      </w:r>
      <w:r w:rsidR="0097159E">
        <w:rPr>
          <w:rFonts w:ascii="Times New Roman" w:hAnsi="Times New Roman"/>
          <w:color w:val="000000"/>
          <w:sz w:val="28"/>
          <w:szCs w:val="28"/>
        </w:rPr>
        <w:t>, сведения о бюджете проекта и пр. Объем текстового описания проекта – не более 7 стр., шрифт 14, формат А</w:t>
      </w:r>
      <w:proofErr w:type="gramStart"/>
      <w:r w:rsidR="0097159E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97159E">
        <w:rPr>
          <w:rFonts w:ascii="Times New Roman" w:hAnsi="Times New Roman"/>
          <w:color w:val="000000"/>
          <w:sz w:val="28"/>
          <w:szCs w:val="28"/>
        </w:rPr>
        <w:t>.</w:t>
      </w:r>
    </w:p>
    <w:p w:rsidR="0097159E" w:rsidRDefault="0097159E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3421EE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32E5">
        <w:rPr>
          <w:rFonts w:ascii="Times New Roman" w:hAnsi="Times New Roman"/>
          <w:color w:val="000000"/>
          <w:sz w:val="28"/>
          <w:szCs w:val="28"/>
        </w:rPr>
        <w:t>копии и ссылки на публикации в СМИ, в том числе электронных, отражающие социальный эффект реализации проектов.</w:t>
      </w:r>
    </w:p>
    <w:p w:rsidR="001A32E5" w:rsidRDefault="001A32E5" w:rsidP="001A32E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заявок на участие в региональном этапе конкурса – </w:t>
      </w:r>
      <w:r w:rsidRPr="003421EE">
        <w:rPr>
          <w:rFonts w:ascii="Times New Roman" w:hAnsi="Times New Roman"/>
          <w:b/>
          <w:color w:val="000000"/>
          <w:sz w:val="28"/>
          <w:szCs w:val="28"/>
        </w:rPr>
        <w:t>до  10 февраля</w:t>
      </w:r>
      <w:r w:rsidR="003421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1EE" w:rsidRPr="003421EE">
        <w:rPr>
          <w:rFonts w:ascii="Times New Roman" w:hAnsi="Times New Roman"/>
          <w:b/>
          <w:color w:val="000000"/>
          <w:sz w:val="28"/>
          <w:szCs w:val="28"/>
        </w:rPr>
        <w:t>2020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7159E">
        <w:rPr>
          <w:rFonts w:ascii="Times New Roman" w:hAnsi="Times New Roman"/>
          <w:color w:val="000000"/>
          <w:sz w:val="28"/>
          <w:szCs w:val="28"/>
        </w:rPr>
        <w:t xml:space="preserve"> Заявки принимаются в электронном виде. В электронном виде заявки принимаются по электронной почте: </w:t>
      </w:r>
      <w:hyperlink r:id="rId5" w:history="1">
        <w:r w:rsidR="0097159E" w:rsidRPr="00542A69">
          <w:rPr>
            <w:rStyle w:val="a6"/>
            <w:rFonts w:ascii="Times New Roman" w:hAnsi="Times New Roman"/>
            <w:sz w:val="28"/>
            <w:szCs w:val="28"/>
            <w:lang w:val="en-US"/>
          </w:rPr>
          <w:t>metod</w:t>
        </w:r>
        <w:r w:rsidR="0097159E" w:rsidRPr="0097159E">
          <w:rPr>
            <w:rStyle w:val="a6"/>
            <w:rFonts w:ascii="Times New Roman" w:hAnsi="Times New Roman"/>
            <w:sz w:val="28"/>
            <w:szCs w:val="28"/>
          </w:rPr>
          <w:t>@</w:t>
        </w:r>
        <w:r w:rsidR="0097159E" w:rsidRPr="00542A69">
          <w:rPr>
            <w:rStyle w:val="a6"/>
            <w:rFonts w:ascii="Times New Roman" w:hAnsi="Times New Roman"/>
            <w:sz w:val="28"/>
            <w:szCs w:val="28"/>
            <w:lang w:val="en-US"/>
          </w:rPr>
          <w:t>onmck</w:t>
        </w:r>
        <w:r w:rsidR="0097159E" w:rsidRPr="0097159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7159E" w:rsidRPr="00542A6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7159E" w:rsidRDefault="0097159E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Справки по телефонам: </w:t>
      </w:r>
    </w:p>
    <w:p w:rsidR="0097159E" w:rsidRPr="003421EE" w:rsidRDefault="003421EE" w:rsidP="001A32E5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7159E">
        <w:rPr>
          <w:rFonts w:ascii="Times New Roman" w:hAnsi="Times New Roman"/>
          <w:color w:val="000000"/>
          <w:sz w:val="28"/>
          <w:szCs w:val="28"/>
        </w:rPr>
        <w:t xml:space="preserve">Тимофеева Ярослава Борисовна, </w:t>
      </w:r>
      <w:r w:rsidR="0097159E" w:rsidRPr="003421EE">
        <w:rPr>
          <w:sz w:val="28"/>
          <w:szCs w:val="28"/>
        </w:rPr>
        <w:t>8 (8172) 72-13-67</w:t>
      </w:r>
    </w:p>
    <w:p w:rsidR="001A32E5" w:rsidRPr="003421EE" w:rsidRDefault="003421EE" w:rsidP="001A32E5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7159E">
        <w:rPr>
          <w:rFonts w:ascii="Times New Roman" w:hAnsi="Times New Roman"/>
          <w:color w:val="000000"/>
          <w:sz w:val="28"/>
          <w:szCs w:val="28"/>
        </w:rPr>
        <w:t>Смирнова Ольга Владимировна</w:t>
      </w:r>
      <w:r w:rsidR="0097159E" w:rsidRPr="003421EE">
        <w:t xml:space="preserve">, </w:t>
      </w:r>
      <w:proofErr w:type="spellStart"/>
      <w:r w:rsidRPr="003421EE">
        <w:rPr>
          <w:sz w:val="28"/>
          <w:szCs w:val="28"/>
        </w:rPr>
        <w:t>Губницына</w:t>
      </w:r>
      <w:proofErr w:type="spellEnd"/>
      <w:r w:rsidRPr="003421EE">
        <w:rPr>
          <w:sz w:val="28"/>
          <w:szCs w:val="28"/>
        </w:rPr>
        <w:t xml:space="preserve"> Валентина Юрьевна, </w:t>
      </w:r>
      <w:r w:rsidR="0097159E" w:rsidRPr="003421EE">
        <w:rPr>
          <w:sz w:val="28"/>
          <w:szCs w:val="28"/>
        </w:rPr>
        <w:t>8 (8172) 72-26-53    </w:t>
      </w:r>
    </w:p>
    <w:p w:rsidR="0097159E" w:rsidRDefault="0097159E" w:rsidP="001A32E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Pr="003421EE" w:rsidRDefault="0097159E" w:rsidP="001A32E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21EE">
        <w:rPr>
          <w:rFonts w:ascii="Times New Roman" w:hAnsi="Times New Roman"/>
          <w:b/>
          <w:color w:val="000000"/>
          <w:sz w:val="28"/>
          <w:szCs w:val="28"/>
        </w:rPr>
        <w:t>2 этап – федеральный.</w:t>
      </w:r>
    </w:p>
    <w:p w:rsidR="0097159E" w:rsidRDefault="0097159E" w:rsidP="001A32E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Департамент культуры и туризма Вологодской области до 10 марта 2020 года направляет заявки с проектами, прошедшими 1 этап конкурса, в Департамент регионального развития и приоритетных проектов Минкультуры России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</w:r>
    </w:p>
    <w:p w:rsidR="001A32E5" w:rsidRDefault="001A32E5" w:rsidP="001A32E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Конкурса определяются </w:t>
      </w:r>
      <w:r>
        <w:rPr>
          <w:rFonts w:ascii="Times New Roman" w:hAnsi="Times New Roman"/>
          <w:sz w:val="28"/>
          <w:szCs w:val="28"/>
        </w:rPr>
        <w:t xml:space="preserve">до 20 марта </w:t>
      </w:r>
      <w:r>
        <w:rPr>
          <w:rFonts w:ascii="Times New Roman" w:hAnsi="Times New Roman"/>
          <w:color w:val="000000"/>
          <w:sz w:val="28"/>
          <w:szCs w:val="28"/>
        </w:rPr>
        <w:t xml:space="preserve">2020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Экспертным советом проекта «ДОМ </w:t>
      </w:r>
      <w:r>
        <w:rPr>
          <w:rFonts w:ascii="Times New Roman" w:hAnsi="Times New Roman"/>
          <w:sz w:val="28"/>
          <w:szCs w:val="28"/>
        </w:rPr>
        <w:t>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</w:r>
    </w:p>
    <w:p w:rsidR="001A32E5" w:rsidRDefault="001A32E5" w:rsidP="001A32E5">
      <w:pPr>
        <w:pStyle w:val="a4"/>
        <w:spacing w:after="0" w:line="240" w:lineRule="auto"/>
        <w:ind w:firstLine="79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голосования Экспертного совета и составления рейтингов определяются победители в каждой из 5 номинаций, утвержденных в соответствии с 5 моделями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организаций: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 культуры – центр семейного отдыха (до 100 посадочных мест);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культурного развития (от 100 до 200 посадочных мест);</w:t>
      </w:r>
    </w:p>
    <w:p w:rsidR="001A32E5" w:rsidRDefault="001A32E5" w:rsidP="001A32E5">
      <w:pPr>
        <w:pStyle w:val="a4"/>
        <w:spacing w:after="0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 культуры – многофункциональный культурный центр (от 200 до 300 посадочных мест);</w:t>
      </w:r>
    </w:p>
    <w:p w:rsidR="001A32E5" w:rsidRDefault="001A32E5" w:rsidP="001A32E5">
      <w:pPr>
        <w:pStyle w:val="a4"/>
        <w:spacing w:after="0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 культуры – мини-театр, мини-филармония и кинозал (от 300 до 500 посадочных мест);</w:t>
      </w:r>
    </w:p>
    <w:p w:rsidR="001A32E5" w:rsidRDefault="001A32E5" w:rsidP="001A32E5">
      <w:pPr>
        <w:pStyle w:val="a4"/>
        <w:spacing w:after="0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Дворец культуры и искусства (от 500 и более посадочных мест).</w:t>
      </w:r>
    </w:p>
    <w:p w:rsidR="001A32E5" w:rsidRDefault="001A32E5" w:rsidP="001A32E5">
      <w:pPr>
        <w:pStyle w:val="a4"/>
        <w:spacing w:after="0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Основные критерии оценки заявок являются: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и полнота представленных материалов;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компетентность, профессионализм и результативность работы;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актуальных, инновационных технологий и методов работы;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индивидуальный творческий стиль,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осуществление деятельности, направленной на повышение престижа профессии.</w:t>
      </w: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32E5" w:rsidRDefault="001A32E5" w:rsidP="001A32E5">
      <w:pPr>
        <w:pStyle w:val="a4"/>
        <w:spacing w:after="0" w:line="240" w:lineRule="auto"/>
        <w:ind w:firstLine="79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конкурса назначается дата проведения торжественной церемонии награждения (ко Дню работника культуры). Вручает награды Председатель Экспертного совета проекта «ДОМ КУЛЬТУРЫ. НОВЫЙ ФОРМАТ» - заместитель Министра культуры Российской Федерации.</w:t>
      </w:r>
    </w:p>
    <w:p w:rsidR="001A32E5" w:rsidRDefault="001A32E5" w:rsidP="001A32E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Конкура (первое, второе и третье место в каждой номинации) вручается денежное поощрение и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(в зависимости от призового места). Четвертые и пятые места – вручается поощрительный приз и диплом участника Конкурса.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br w:type="page"/>
      </w: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Приложение 1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Форма заявки участника Конкурса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БЛАНК ОРГАНИЗАЦИИ 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(в ______________________</w:t>
      </w:r>
      <w:proofErr w:type="gramEnd"/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орган исполнительной власти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субъекта Российской Федерации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</w:rPr>
        <w:t xml:space="preserve"> в сфере культуры)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ЗАЯВКА </w:t>
      </w:r>
    </w:p>
    <w:p w:rsidR="001A32E5" w:rsidRDefault="001A32E5" w:rsidP="001A32E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участие в Конкурсе на определение лучшего реализованного проекта</w:t>
      </w:r>
    </w:p>
    <w:p w:rsidR="001A32E5" w:rsidRDefault="001A32E5" w:rsidP="001A32E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субъектах Российской Федерации </w:t>
      </w:r>
    </w:p>
    <w:p w:rsidR="001A32E5" w:rsidRDefault="001A32E5" w:rsidP="001A32E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«ДОМ КУЛЬТУРЫ. НОВЫЙ ФОРМАТ»</w:t>
      </w:r>
    </w:p>
    <w:p w:rsidR="001A32E5" w:rsidRDefault="001A32E5" w:rsidP="001A32E5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5"/>
      </w:tblGrid>
      <w:tr w:rsidR="001A32E5" w:rsidTr="001A32E5">
        <w:trPr>
          <w:trHeight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Субъект РФ /муниципальное 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Адрес юридический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Адрес фактический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rPr>
          <w:trHeight w:val="6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 учреждения (филиала)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Контактная информация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(сайт,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телефон)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A32E5" w:rsidTr="001A32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spacing w:line="276" w:lineRule="auto"/>
              <w:rPr>
                <w:rFonts w:ascii="Times New Roman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Краткое описание проекта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(не более 1000 тыс. знаков)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A32E5" w:rsidRDefault="001A32E5" w:rsidP="001A32E5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vertAlign w:val="subscript"/>
        </w:rPr>
      </w:pPr>
    </w:p>
    <w:p w:rsidR="001A32E5" w:rsidRDefault="001A32E5" w:rsidP="001A32E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Даем согласие на участие в Конкурсе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1A32E5" w:rsidRDefault="001A32E5" w:rsidP="001A32E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2E5" w:rsidRDefault="001A32E5" w:rsidP="001A32E5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Руководитель учреждения</w:t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  Ф.И.О. </w:t>
      </w:r>
    </w:p>
    <w:p w:rsidR="001A32E5" w:rsidRDefault="001A32E5" w:rsidP="001A32E5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:rsidR="001A32E5" w:rsidRDefault="001A32E5" w:rsidP="001A32E5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1A32E5" w:rsidRDefault="001A32E5" w:rsidP="001A32E5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Согласовано: </w:t>
      </w:r>
    </w:p>
    <w:p w:rsidR="001A32E5" w:rsidRDefault="001A32E5" w:rsidP="001A32E5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Учредитель учреждения</w:t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>Ф.И.О.</w:t>
      </w:r>
    </w:p>
    <w:p w:rsidR="001A32E5" w:rsidRDefault="001A32E5" w:rsidP="001A32E5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rPr>
          <w:rFonts w:ascii="Times New Roman" w:hAnsi="Times New Roman"/>
          <w:i/>
          <w:color w:val="000000"/>
        </w:rPr>
      </w:pP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</w:rPr>
        <w:br w:type="page"/>
      </w: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2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A32E5" w:rsidRDefault="001A32E5" w:rsidP="001A32E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Лист голосования 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1A32E5" w:rsidRDefault="001A32E5" w:rsidP="001A32E5">
      <w:pPr>
        <w:shd w:val="clear" w:color="auto" w:fill="FFFFFF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(субъект Российской Федерации)</w:t>
      </w:r>
    </w:p>
    <w:p w:rsidR="001A32E5" w:rsidRDefault="001A32E5" w:rsidP="001A32E5">
      <w:pPr>
        <w:shd w:val="clear" w:color="auto" w:fill="FFFFFF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(населенный пункт)</w:t>
      </w:r>
    </w:p>
    <w:p w:rsidR="001A32E5" w:rsidRDefault="001A32E5" w:rsidP="001A32E5">
      <w:pPr>
        <w:shd w:val="clear" w:color="auto" w:fill="FFFFFF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(название учреждения)</w:t>
      </w:r>
    </w:p>
    <w:p w:rsidR="001A32E5" w:rsidRDefault="001A32E5" w:rsidP="001A32E5">
      <w:pPr>
        <w:shd w:val="clear" w:color="auto" w:fill="FFFFFF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(номинация Конкурса)</w:t>
      </w:r>
    </w:p>
    <w:p w:rsidR="001A32E5" w:rsidRDefault="001A32E5" w:rsidP="001A32E5">
      <w:pPr>
        <w:shd w:val="clear" w:color="auto" w:fill="FFFFFF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(название проекта)</w:t>
      </w:r>
    </w:p>
    <w:p w:rsidR="001A32E5" w:rsidRDefault="001A32E5" w:rsidP="001A32E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268"/>
      </w:tblGrid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Критерии оценки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реализованного проекта</w:t>
            </w:r>
          </w:p>
          <w:p w:rsidR="001A32E5" w:rsidRDefault="001A32E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субъектах Российской Федерации</w:t>
            </w:r>
          </w:p>
          <w:p w:rsidR="001A32E5" w:rsidRDefault="001A32E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«ДОМ КУЛЬТУРЫ. НОВЫЙ ФОРМАТ»</w:t>
            </w:r>
          </w:p>
          <w:p w:rsidR="001A32E5" w:rsidRDefault="001A32E5">
            <w:pPr>
              <w:jc w:val="center"/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pStyle w:val="a4"/>
              <w:spacing w:after="0" w:line="240" w:lineRule="auto"/>
              <w:jc w:val="center"/>
              <w:rPr>
                <w:rFonts w:ascii="Times New Roman" w:hAnsi="Times New Roman" w:hint="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Баллы </w:t>
            </w:r>
          </w:p>
          <w:p w:rsidR="001A32E5" w:rsidRDefault="001A32E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(от 1 до 10)</w:t>
            </w:r>
          </w:p>
        </w:tc>
      </w:tr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 (достижение значимых устойчивых позитивных изменений как внутри организации-заявителя, так и в населенном пункте в целом)</w:t>
            </w:r>
          </w:p>
          <w:p w:rsidR="001A32E5" w:rsidRDefault="001A32E5">
            <w:pPr>
              <w:pStyle w:val="a3"/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</w:p>
        </w:tc>
      </w:tr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Актуальность (своевременность и </w:t>
            </w:r>
            <w:proofErr w:type="spellStart"/>
            <w:r>
              <w:rPr>
                <w:sz w:val="26"/>
                <w:szCs w:val="26"/>
              </w:rPr>
              <w:t>востребованность</w:t>
            </w:r>
            <w:proofErr w:type="spellEnd"/>
            <w:r>
              <w:rPr>
                <w:sz w:val="26"/>
                <w:szCs w:val="26"/>
              </w:rPr>
              <w:t xml:space="preserve"> проекта для территории и местного сообщества)</w:t>
            </w:r>
          </w:p>
          <w:p w:rsidR="001A32E5" w:rsidRDefault="001A32E5">
            <w:pPr>
              <w:pStyle w:val="a3"/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Инновационность</w:t>
            </w:r>
            <w:proofErr w:type="spellEnd"/>
            <w:r>
              <w:rPr>
                <w:sz w:val="26"/>
                <w:szCs w:val="26"/>
              </w:rPr>
              <w:t xml:space="preserve"> решений, технологий и методов, применявшихся в ходе реализации проекта</w:t>
            </w:r>
          </w:p>
          <w:p w:rsidR="001A32E5" w:rsidRDefault="001A32E5">
            <w:pPr>
              <w:pStyle w:val="a3"/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Партнерский потенциал (участие привлеченных специалистов и сторонних организаций в реализации проекта, межведомственное взаимодействие)</w:t>
            </w:r>
          </w:p>
          <w:p w:rsidR="001A32E5" w:rsidRDefault="001A32E5">
            <w:pPr>
              <w:pStyle w:val="a3"/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Устойчивость (возможность продолжения и развития достигнутых результатов после завершения реализации проекта)</w:t>
            </w:r>
          </w:p>
          <w:p w:rsidR="001A32E5" w:rsidRDefault="001A32E5">
            <w:pPr>
              <w:pStyle w:val="a3"/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Реалистичность бюджета (соответствие затрат полученным результатам)</w:t>
            </w:r>
          </w:p>
          <w:p w:rsidR="001A32E5" w:rsidRDefault="001A32E5">
            <w:pPr>
              <w:pStyle w:val="a3"/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1A32E5" w:rsidTr="001A32E5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5" w:rsidRDefault="001A32E5">
            <w:pPr>
              <w:pStyle w:val="a3"/>
              <w:shd w:val="clear" w:color="auto" w:fill="FFFFFF"/>
              <w:jc w:val="both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Итоговый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5" w:rsidRDefault="001A32E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1A32E5" w:rsidRDefault="001A32E5" w:rsidP="001A32E5">
      <w:pPr>
        <w:pStyle w:val="a4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B772A" w:rsidRDefault="00BF1214"/>
    <w:sectPr w:rsidR="007B772A" w:rsidSect="0095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DDC"/>
    <w:multiLevelType w:val="hybridMultilevel"/>
    <w:tmpl w:val="F816F548"/>
    <w:lvl w:ilvl="0" w:tplc="53EE5D4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32E5"/>
    <w:rsid w:val="001A32E5"/>
    <w:rsid w:val="002B1D12"/>
    <w:rsid w:val="003421EE"/>
    <w:rsid w:val="004D3531"/>
    <w:rsid w:val="0056584B"/>
    <w:rsid w:val="007C5871"/>
    <w:rsid w:val="00954196"/>
    <w:rsid w:val="0097159E"/>
    <w:rsid w:val="00BF1214"/>
    <w:rsid w:val="00CA418A"/>
    <w:rsid w:val="00CC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E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2E5"/>
    <w:rPr>
      <w:rFonts w:ascii="Times New Roman" w:hAnsi="Times New Roman" w:cs="Mangal"/>
      <w:szCs w:val="21"/>
    </w:rPr>
  </w:style>
  <w:style w:type="paragraph" w:styleId="a4">
    <w:name w:val="Body Text"/>
    <w:basedOn w:val="a"/>
    <w:link w:val="a5"/>
    <w:uiPriority w:val="99"/>
    <w:unhideWhenUsed/>
    <w:rsid w:val="001A32E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1A32E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71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5</cp:revision>
  <dcterms:created xsi:type="dcterms:W3CDTF">2020-01-21T12:19:00Z</dcterms:created>
  <dcterms:modified xsi:type="dcterms:W3CDTF">2020-01-21T13:07:00Z</dcterms:modified>
</cp:coreProperties>
</file>